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7493A" w14:textId="77777777" w:rsidR="00A84EF0" w:rsidRDefault="00D67DA0" w:rsidP="00300434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TN"/>
        </w:rPr>
      </w:pPr>
      <w:r w:rsidRPr="00D67DA0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TN"/>
        </w:rPr>
        <w:t xml:space="preserve">    </w:t>
      </w:r>
    </w:p>
    <w:p w14:paraId="2E93BA7B" w14:textId="088A09F0" w:rsidR="00D67DA0" w:rsidRPr="00D67DA0" w:rsidRDefault="008867DB" w:rsidP="00DD1ADA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rtl/>
          <w:lang w:bidi="ar-TN"/>
        </w:rPr>
      </w:pP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TN"/>
        </w:rPr>
        <w:t>ال</w:t>
      </w:r>
      <w:r w:rsidR="001F21FD" w:rsidRPr="00D67DA0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TN"/>
        </w:rPr>
        <w:t xml:space="preserve">عيون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TN"/>
        </w:rPr>
        <w:t>وإيحاءاتها</w:t>
      </w:r>
    </w:p>
    <w:p w14:paraId="60E761F7" w14:textId="77777777" w:rsidR="00DD1ADA" w:rsidRDefault="00DD1ADA" w:rsidP="00300434">
      <w:pPr>
        <w:bidi/>
        <w:ind w:left="567"/>
        <w:jc w:val="both"/>
        <w:rPr>
          <w:rFonts w:ascii="Arabic Typesetting" w:hAnsi="Arabic Typesetting" w:cs="Arabic Typesetting"/>
          <w:sz w:val="52"/>
          <w:szCs w:val="52"/>
          <w:rtl/>
          <w:lang w:bidi="ar-TN"/>
        </w:rPr>
      </w:pPr>
    </w:p>
    <w:p w14:paraId="5FFB42F9" w14:textId="19C545CA" w:rsidR="00911834" w:rsidRDefault="00326AF4" w:rsidP="00DD1ADA">
      <w:pPr>
        <w:bidi/>
        <w:ind w:left="567"/>
        <w:jc w:val="both"/>
        <w:rPr>
          <w:rFonts w:ascii="Arabic Typesetting" w:hAnsi="Arabic Typesetting" w:cs="Arabic Typesetting"/>
          <w:sz w:val="52"/>
          <w:szCs w:val="52"/>
          <w:rtl/>
          <w:lang w:bidi="ar-TN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      </w:t>
      </w:r>
      <w:r w:rsidR="00FA76B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هناك من المعاني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المحف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ِّ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زة</w:t>
      </w:r>
      <w:r w:rsidR="00DA02D2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 </w:t>
      </w:r>
      <w:r w:rsidR="00FA76B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ما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FA76B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تح</w:t>
      </w:r>
      <w:r w:rsidR="00426CD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ُ</w:t>
      </w:r>
      <w:r w:rsidR="00FA76B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ول أصالته </w:t>
      </w:r>
      <w:r w:rsidR="00DA02D2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وعمقه </w:t>
      </w:r>
      <w:r w:rsidR="00FA76B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بينه وبين تصاريف الزمان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،</w:t>
      </w:r>
      <w:r w:rsidR="00FA76B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لكأنه سرمدي أو يكاد. ذلك</w:t>
      </w:r>
      <w:r w:rsidR="00FA76B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ما نستشفه حال 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النظر ب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رصانة و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تدب</w:t>
      </w:r>
      <w:r w:rsidR="00DD1ADA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ر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لخط 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سلسلة "عيون المعاصرة" 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أدبي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،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وفق ما أراده لها منشآها توفيق بكار ومحمد المصمودي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.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فقد رسم 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هذا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الثنائي </w:t>
      </w:r>
      <w:r w:rsidR="00B25DC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ببصيرة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حادة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أ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وجا </w:t>
      </w:r>
      <w:r w:rsidR="0075488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رحبا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و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ضع بين أيدي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لقراء 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معالجات روائية 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بديعة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ل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ما نعتاه بـ</w:t>
      </w:r>
      <w:r w:rsidR="00DA02D2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: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"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إنجازاتنا وخيباتنا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... وحيرتنا وصوابنا وأخطائنا في مواجهة..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." مصائرنا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8D69E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.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.. [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مع ال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إ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خبار]</w:t>
      </w:r>
      <w:r w:rsidR="00FA76B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عن أنفسنا في مسيرتنا المتعر</w:t>
      </w:r>
      <w:r w:rsidR="00B27122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FA76B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جة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مع </w:t>
      </w:r>
      <w:r w:rsidR="00B25DC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الزمن...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متى</w:t>
      </w:r>
      <w:r w:rsidR="007E2BD1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عرفنا كيف ن</w:t>
      </w:r>
      <w:r w:rsidR="00B25DC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ُ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حك</w:t>
      </w:r>
      <w:r w:rsidR="0091183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ِ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 الحوار معه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...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ونستمد منه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...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ما به نواصل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...</w:t>
      </w:r>
      <w:r w:rsidR="0091183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الطر</w:t>
      </w:r>
      <w:r w:rsidR="00B25DC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ي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ق...</w:t>
      </w:r>
      <w:r w:rsidR="00FA76B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"</w:t>
      </w:r>
      <w:r w:rsidR="00B25DC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. </w:t>
      </w:r>
    </w:p>
    <w:p w14:paraId="62EE64FE" w14:textId="5AE46A56" w:rsidR="00911834" w:rsidRDefault="00603103" w:rsidP="00DE0094">
      <w:pPr>
        <w:bidi/>
        <w:ind w:left="567"/>
        <w:jc w:val="both"/>
        <w:rPr>
          <w:rFonts w:ascii="Arabic Typesetting" w:hAnsi="Arabic Typesetting" w:cs="Arabic Typesetting"/>
          <w:sz w:val="52"/>
          <w:szCs w:val="52"/>
          <w:rtl/>
          <w:lang w:bidi="ar-TN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هكذا 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تخي</w:t>
      </w:r>
      <w:r w:rsidR="001A545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ّر</w:t>
      </w:r>
      <w:r w:rsidR="00DE009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من 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أسس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تلك السلسلة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الموج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هة 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لاستكشاف عوالم ال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إ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بداع الأدبي العربي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،</w:t>
      </w:r>
      <w:r w:rsidR="001A545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إعادة اختراع </w:t>
      </w:r>
      <w:r w:rsidR="00D605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أنفسهم 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توافقا مع ما يتن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اسب مع سياقات </w:t>
      </w:r>
      <w:r w:rsidR="001A545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زمانهم</w:t>
      </w:r>
      <w:r w:rsidR="00D605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،</w:t>
      </w:r>
      <w:r w:rsidR="001A545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ُ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شرع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ِ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ين</w:t>
      </w:r>
      <w:r w:rsidR="001A545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ن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و</w:t>
      </w:r>
      <w:r w:rsidR="001A545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اف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ذهم</w:t>
      </w:r>
      <w:r w:rsidR="001A545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على</w:t>
      </w:r>
      <w:r w:rsidR="00D605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:</w:t>
      </w:r>
      <w:r w:rsidR="001A545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605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"</w:t>
      </w:r>
      <w:r w:rsidR="001A545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ما اشتهر واستقر من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إبداعات</w:t>
      </w:r>
      <w:r w:rsidR="001A545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كبار الأدباء</w:t>
      </w:r>
      <w:r w:rsidR="007E2BD1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،</w:t>
      </w:r>
      <w:r w:rsidR="001A5458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[</w:t>
      </w:r>
      <w:r w:rsidR="00D605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و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كذا]</w:t>
      </w:r>
      <w:r w:rsidR="007E2BD1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</w:t>
      </w:r>
      <w:r w:rsidR="00D605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جديد من عطاء الحاضر المتدف</w:t>
      </w:r>
      <w:r w:rsidR="00B27122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D605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ق"، م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ُ</w:t>
      </w:r>
      <w:r w:rsidR="00D605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نخر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ِ</w:t>
      </w:r>
      <w:r w:rsidR="00D605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طين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...</w:t>
      </w:r>
      <w:r w:rsidR="007E2BD1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605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ضمن مشروع فتي</w:t>
      </w:r>
      <w:r w:rsidR="007E2BD1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D605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التقت إرادات </w:t>
      </w:r>
      <w:r w:rsidR="00326AF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فاعليه</w:t>
      </w:r>
      <w:r w:rsidR="00D605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حول ما به يصبحون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أحرارا</w:t>
      </w:r>
      <w:r w:rsidR="00D6053F" w:rsidRPr="00F84DB4">
        <w:rPr>
          <w:rFonts w:ascii="Arabic Typesetting" w:hAnsi="Arabic Typesetting" w:cs="Arabic Typesetting" w:hint="cs"/>
          <w:color w:val="FF0000"/>
          <w:sz w:val="52"/>
          <w:szCs w:val="52"/>
          <w:rtl/>
          <w:lang w:bidi="ar-TN"/>
        </w:rPr>
        <w:t xml:space="preserve"> </w:t>
      </w:r>
      <w:r w:rsidR="00326AF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كرماء.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"</w:t>
      </w:r>
      <w:r w:rsidR="00326AF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</w:p>
    <w:p w14:paraId="49BE508C" w14:textId="3D98FDDA" w:rsidR="00CE364C" w:rsidRPr="00CE364C" w:rsidRDefault="008867DB" w:rsidP="00143996">
      <w:pPr>
        <w:bidi/>
        <w:ind w:left="567"/>
        <w:jc w:val="both"/>
        <w:rPr>
          <w:rFonts w:ascii="Arabic Typesetting" w:hAnsi="Arabic Typesetting" w:cs="Arabic Typesetting"/>
          <w:sz w:val="52"/>
          <w:szCs w:val="52"/>
          <w:rtl/>
          <w:lang w:bidi="ar-TN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وإذ</w:t>
      </w:r>
      <w:r w:rsidR="00DA02D2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ن</w:t>
      </w:r>
      <w:r w:rsidR="0075488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ُعرب</w:t>
      </w:r>
      <w:r w:rsidR="000B214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ع</w:t>
      </w:r>
      <w:r w:rsidR="0075488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ن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تمس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كنا</w:t>
      </w:r>
      <w:r w:rsidR="00326AF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بهذا </w:t>
      </w:r>
      <w:r w:rsidR="00326AF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المربع الحصين الذي 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وَ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س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َ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َ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لحظة تأسيس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السلسلة</w:t>
      </w:r>
      <w:r w:rsidR="00D84C3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،</w:t>
      </w:r>
      <w:r w:rsidR="00326AF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محدّدا</w:t>
      </w:r>
      <w:r w:rsid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أصالة </w:t>
      </w:r>
      <w:r w:rsidR="00326AF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مشروع</w:t>
      </w:r>
      <w:r w:rsidR="0075488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ها</w:t>
      </w:r>
      <w:r w:rsidR="007E2BD1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،</w:t>
      </w:r>
      <w:r w:rsidR="00603103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كما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ا</w:t>
      </w:r>
      <w:r w:rsidR="00603103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نخرط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نا</w:t>
      </w:r>
      <w:r w:rsidR="00326AF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603103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في النضال </w:t>
      </w:r>
      <w:r w:rsidR="00326AF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من أجل اقتلاع موطئ قدم ضمن صانعي العلوم والفنون الجديدة</w:t>
      </w:r>
      <w:r w:rsidR="0031227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، فإن </w:t>
      </w:r>
      <w:r w:rsidR="0067746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ما نص</w:t>
      </w:r>
      <w:r w:rsidR="00D84C3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ْ</w:t>
      </w:r>
      <w:r w:rsidR="0067746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بو إليه</w:t>
      </w:r>
      <w:r w:rsidR="0091183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يستهدف </w:t>
      </w:r>
      <w:r w:rsidR="00A30D48" w:rsidRPr="00426CD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صياغة مشروع </w:t>
      </w:r>
      <w:r w:rsidR="00DA02D2" w:rsidRPr="00426CD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لا </w:t>
      </w:r>
      <w:r w:rsidR="00DA02D2" w:rsidRPr="00426CD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lastRenderedPageBreak/>
        <w:t>ي</w:t>
      </w:r>
      <w:r w:rsidR="00426CD0" w:rsidRPr="00426CD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كتفي</w:t>
      </w:r>
      <w:r w:rsidR="00DA02D2" w:rsidRPr="00426CD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67746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ب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</w:t>
      </w:r>
      <w:r w:rsid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نشيط هذه السلسلة </w:t>
      </w:r>
      <w:r w:rsidR="0067746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التي ع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ُ</w:t>
      </w:r>
      <w:r w:rsidR="0067746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رض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َ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 علينا</w:t>
      </w:r>
      <w:r w:rsidR="0067746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ُ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همة </w:t>
      </w:r>
      <w:r w:rsid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الاشراف عل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ى حظوظها</w:t>
      </w:r>
      <w:r w:rsidR="0067746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، بل 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يد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ْ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فع باتجاه</w:t>
      </w:r>
      <w:r w:rsidR="0067746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رد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67746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الآد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ب </w:t>
      </w:r>
      <w:r w:rsidR="0067746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إلى ما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نشأت </w:t>
      </w:r>
      <w:r w:rsidR="0067746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من أجله 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حقيقة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67746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ونقصد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المتعة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بالأساس.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لذلك 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ف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هي لا تفتح العقول </w:t>
      </w:r>
      <w:r w:rsidR="0091183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بال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ضرورة</w:t>
      </w:r>
      <w:r w:rsid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،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إذا لم تصح</w:t>
      </w:r>
      <w:r w:rsidR="0091183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رغبة تلك العقول في الانفتاح. إنما هي متعة مكتفية بذاتها لا أكثر ولا أقل، وما أحوج الإنسان</w:t>
      </w:r>
      <w:r w:rsidR="0091183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ية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91183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ل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ذلك. </w:t>
      </w:r>
    </w:p>
    <w:p w14:paraId="7ABD95BC" w14:textId="4812F5E8" w:rsidR="00DD1ADA" w:rsidRDefault="00677465" w:rsidP="00143996">
      <w:pPr>
        <w:bidi/>
        <w:ind w:left="567"/>
        <w:jc w:val="both"/>
        <w:rPr>
          <w:rFonts w:ascii="Arabic Typesetting" w:hAnsi="Arabic Typesetting" w:cs="Arabic Typesetting"/>
          <w:sz w:val="52"/>
          <w:szCs w:val="52"/>
          <w:rtl/>
          <w:lang w:bidi="ar-TN"/>
        </w:rPr>
      </w:pP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كما </w:t>
      </w:r>
      <w:r w:rsidR="00D84C3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يستقيم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84C3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أن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يندرج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84C3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دورها 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على ما نعتقده 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أيضا، 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ضمن توج</w:t>
      </w:r>
      <w:r w:rsidR="0075488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ه 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ي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ضع الكتابة الأدبية على محكّ التجريب 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و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العبور بين الأجناس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.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و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هو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أفق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يه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ُ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منا بذل صادق الجهود وأثمرها ل</w:t>
      </w:r>
      <w:r w:rsidR="0014399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بلوغ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مراقيه. 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بيد أن 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تمث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ل واقع 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أيامنا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ب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جميع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مكتسباته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التقني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ة وعلوقه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في شتى أنواع الفخاخ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أيضا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،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يدعو</w:t>
      </w:r>
      <w:r w:rsidR="005535C3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نا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من جانبه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إلى </w:t>
      </w:r>
      <w:r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إعادة 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التفكير في مدلول المعاصرة بعيون ت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ُ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ع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ِ</w:t>
      </w:r>
      <w:r w:rsidR="00CE364C" w:rsidRPr="00CE364C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يد النظر في المعاصرة نفسها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. </w:t>
      </w:r>
      <w:r w:rsidR="00DD1ADA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لذلك 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فإن قدر 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هذه 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السلسلة لن ي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كفّ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عن </w:t>
      </w:r>
      <w:r w:rsidR="00DD1ADA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اقتراح</w:t>
      </w:r>
      <w:r w:rsidR="007614A9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عروض</w:t>
      </w:r>
      <w:r w:rsidR="00DD1ADA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F93BE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روا</w:t>
      </w:r>
      <w:r w:rsidR="007614A9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ئية</w:t>
      </w:r>
      <w:r w:rsidR="00F93BE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D1ADA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و</w:t>
      </w:r>
      <w:r w:rsidR="00B75B4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فنّي</w:t>
      </w:r>
      <w:r w:rsidR="007614A9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ة </w:t>
      </w:r>
      <w:r w:rsidR="00DD1ADA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و</w:t>
      </w:r>
      <w:r w:rsidR="00C46D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سردية</w:t>
      </w:r>
      <w:r w:rsidR="005535C3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ذات نفس 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رفيع</w:t>
      </w:r>
      <w:r w:rsidR="00DD1ADA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،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بتغي 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مواصلة 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سير</w:t>
      </w:r>
      <w:r w:rsidR="00C46D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4B632E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في 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المسالك الم</w:t>
      </w:r>
      <w:r w:rsidR="00082EA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تشع</w:t>
      </w:r>
      <w:r w:rsidR="008A54EA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082EA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ب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ة</w:t>
      </w:r>
      <w:r w:rsidR="00C46D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المؤدية ل</w:t>
      </w:r>
      <w:r w:rsidR="00124F6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</w:t>
      </w:r>
      <w:r w:rsidR="00C46D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ح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ري</w:t>
      </w:r>
      <w:r w:rsidR="00C46D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ر</w:t>
      </w:r>
      <w:r w:rsidR="00124F6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ال</w:t>
      </w:r>
      <w:r w:rsidR="00C46D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ذهنيات و</w:t>
      </w:r>
      <w:r w:rsidR="00082EA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تطو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ي</w:t>
      </w:r>
      <w:r w:rsidR="00082EA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ر</w:t>
      </w:r>
      <w:r w:rsidR="00C46D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سجل</w:t>
      </w:r>
      <w:r w:rsidR="00DD1ADA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</w:t>
      </w:r>
      <w:r w:rsidR="00D84C3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DD1ADA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</w:t>
      </w:r>
      <w:r w:rsidR="00C46D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082EA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</w:t>
      </w:r>
      <w:r w:rsidR="00C46D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لقيم والمعايير</w:t>
      </w:r>
      <w:r w:rsidR="00082EA4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الجمعية</w:t>
      </w:r>
      <w:r w:rsidR="00DD1ADA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.</w:t>
      </w:r>
      <w:r w:rsidR="00124F6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ف</w:t>
      </w:r>
      <w:r w:rsidR="00124F6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تأويل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حاضرنا</w:t>
      </w:r>
      <w:r w:rsidR="00124F6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أدبيا وفنّيا </w:t>
      </w:r>
      <w:r w:rsidR="00D84C3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بمقدوره</w:t>
      </w:r>
      <w:r w:rsidR="00DD1ADA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أن يضع بين أيدينا</w:t>
      </w:r>
      <w:r w:rsidR="00C46D3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8A54EA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مقترحات طريفة</w:t>
      </w:r>
      <w:r w:rsidR="00B75B4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تضج</w:t>
      </w:r>
      <w:r w:rsidR="00EC3FD7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0D23D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B75B4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بالحياة في </w:t>
      </w:r>
      <w:r w:rsidR="00D67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عميق </w:t>
      </w:r>
      <w:r w:rsidR="00B75B4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ثر</w:t>
      </w:r>
      <w:r w:rsidR="00D67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ائها</w:t>
      </w:r>
      <w:r w:rsidR="000D23DF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،</w:t>
      </w:r>
      <w:r w:rsidR="00B75B4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وفي</w:t>
      </w:r>
      <w:r w:rsidR="00D67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B75B4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هش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اش</w:t>
      </w:r>
      <w:r w:rsidR="00B75B4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تها الأكثر </w:t>
      </w:r>
      <w:r w:rsidR="008867DB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تعبيرا عن</w:t>
      </w:r>
      <w:r w:rsidR="00B75B4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D67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انقلابية الفن</w:t>
      </w:r>
      <w:r w:rsidR="00B75B4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</w:t>
      </w:r>
      <w:r w:rsidR="00FC6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و</w:t>
      </w:r>
      <w:r w:rsidR="00B75B4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نز</w:t>
      </w:r>
      <w:r w:rsidR="006D292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و</w:t>
      </w:r>
      <w:r w:rsidR="00B75B4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ق</w:t>
      </w:r>
      <w:r w:rsidR="00D67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ه</w:t>
      </w:r>
      <w:r w:rsidR="00B75B4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 وبريقه الفت</w:t>
      </w:r>
      <w:r w:rsidR="006D2925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ّ</w:t>
      </w:r>
      <w:r w:rsidR="00D67DA0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>ا</w:t>
      </w:r>
      <w:r w:rsidR="00B75B46">
        <w:rPr>
          <w:rFonts w:ascii="Arabic Typesetting" w:hAnsi="Arabic Typesetting" w:cs="Arabic Typesetting" w:hint="cs"/>
          <w:sz w:val="52"/>
          <w:szCs w:val="52"/>
          <w:rtl/>
          <w:lang w:bidi="ar-TN"/>
        </w:rPr>
        <w:t xml:space="preserve">ن.  </w:t>
      </w:r>
    </w:p>
    <w:p w14:paraId="6871FE97" w14:textId="726203CA" w:rsidR="00854EDC" w:rsidRPr="00DD1ADA" w:rsidRDefault="00DD1ADA" w:rsidP="00DD1ADA">
      <w:pPr>
        <w:bidi/>
        <w:ind w:left="567"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</w:pPr>
      <w:r w:rsidRPr="00DD1ADA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TN"/>
        </w:rPr>
        <w:t>لطفي عيسى</w:t>
      </w:r>
    </w:p>
    <w:p w14:paraId="0F8AF90E" w14:textId="0489D0A3" w:rsidR="00F84DB4" w:rsidRDefault="00F84DB4" w:rsidP="00DD1ADA">
      <w:pPr>
        <w:bidi/>
        <w:ind w:left="567"/>
        <w:jc w:val="right"/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</w:pPr>
    </w:p>
    <w:p w14:paraId="37D9962F" w14:textId="31634A1D" w:rsidR="00F84DB4" w:rsidRDefault="00F84DB4" w:rsidP="00F84DB4">
      <w:pPr>
        <w:bidi/>
        <w:ind w:left="567"/>
        <w:jc w:val="both"/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</w:pPr>
    </w:p>
    <w:p w14:paraId="491F077C" w14:textId="466F0ECA" w:rsidR="00F84DB4" w:rsidRDefault="00F84DB4" w:rsidP="00F84DB4">
      <w:pPr>
        <w:bidi/>
        <w:ind w:left="567"/>
        <w:jc w:val="both"/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</w:pPr>
    </w:p>
    <w:p w14:paraId="2D97470E" w14:textId="77777777" w:rsidR="00F84DB4" w:rsidRDefault="00F84DB4" w:rsidP="00F84DB4">
      <w:pPr>
        <w:bidi/>
        <w:ind w:left="567"/>
        <w:jc w:val="both"/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</w:pPr>
    </w:p>
    <w:p w14:paraId="09482791" w14:textId="77777777" w:rsidR="00F84DB4" w:rsidRPr="00F84DB4" w:rsidRDefault="00F84DB4" w:rsidP="00F84DB4">
      <w:pPr>
        <w:bidi/>
        <w:ind w:left="567"/>
        <w:jc w:val="both"/>
        <w:rPr>
          <w:rFonts w:ascii="Arabic Typesetting" w:hAnsi="Arabic Typesetting" w:cs="Arabic Typesetting"/>
          <w:b/>
          <w:bCs/>
          <w:sz w:val="32"/>
          <w:szCs w:val="32"/>
          <w:rtl/>
          <w:lang w:bidi="ar-TN"/>
        </w:rPr>
      </w:pPr>
    </w:p>
    <w:sectPr w:rsidR="00F84DB4" w:rsidRPr="00F84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D0EF8"/>
    <w:multiLevelType w:val="hybridMultilevel"/>
    <w:tmpl w:val="99E2E7F4"/>
    <w:lvl w:ilvl="0" w:tplc="AD8C59EE">
      <w:numFmt w:val="bullet"/>
      <w:lvlText w:val=""/>
      <w:lvlJc w:val="left"/>
      <w:pPr>
        <w:ind w:left="927" w:hanging="360"/>
      </w:pPr>
      <w:rPr>
        <w:rFonts w:ascii="Symbol" w:eastAsiaTheme="minorHAnsi" w:hAnsi="Symbol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A4E5592"/>
    <w:multiLevelType w:val="hybridMultilevel"/>
    <w:tmpl w:val="740202E8"/>
    <w:lvl w:ilvl="0" w:tplc="3E1AFA6A">
      <w:numFmt w:val="bullet"/>
      <w:lvlText w:val="-"/>
      <w:lvlJc w:val="left"/>
      <w:pPr>
        <w:ind w:left="1287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66834312">
    <w:abstractNumId w:val="0"/>
  </w:num>
  <w:num w:numId="2" w16cid:durableId="197683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29"/>
    <w:rsid w:val="00082EA4"/>
    <w:rsid w:val="000B214F"/>
    <w:rsid w:val="000D23DF"/>
    <w:rsid w:val="00124F6F"/>
    <w:rsid w:val="00140D98"/>
    <w:rsid w:val="00143996"/>
    <w:rsid w:val="00185473"/>
    <w:rsid w:val="001A5458"/>
    <w:rsid w:val="001F21FD"/>
    <w:rsid w:val="00243E68"/>
    <w:rsid w:val="002A7500"/>
    <w:rsid w:val="002C0F2B"/>
    <w:rsid w:val="00300434"/>
    <w:rsid w:val="0031227B"/>
    <w:rsid w:val="00326AF4"/>
    <w:rsid w:val="00362774"/>
    <w:rsid w:val="00425229"/>
    <w:rsid w:val="004263D7"/>
    <w:rsid w:val="00426CD0"/>
    <w:rsid w:val="004609EC"/>
    <w:rsid w:val="004A3F4C"/>
    <w:rsid w:val="004B632E"/>
    <w:rsid w:val="004D46D2"/>
    <w:rsid w:val="0054322A"/>
    <w:rsid w:val="005535C3"/>
    <w:rsid w:val="00603103"/>
    <w:rsid w:val="00665F6A"/>
    <w:rsid w:val="006660DC"/>
    <w:rsid w:val="00677465"/>
    <w:rsid w:val="006B6D11"/>
    <w:rsid w:val="006D2925"/>
    <w:rsid w:val="0075488E"/>
    <w:rsid w:val="007614A9"/>
    <w:rsid w:val="007B23B0"/>
    <w:rsid w:val="007E2BD1"/>
    <w:rsid w:val="008458ED"/>
    <w:rsid w:val="00854EDC"/>
    <w:rsid w:val="008867DB"/>
    <w:rsid w:val="008A54EA"/>
    <w:rsid w:val="008D69E4"/>
    <w:rsid w:val="00911834"/>
    <w:rsid w:val="009128FA"/>
    <w:rsid w:val="00A30D48"/>
    <w:rsid w:val="00A84EF0"/>
    <w:rsid w:val="00B25DC5"/>
    <w:rsid w:val="00B27122"/>
    <w:rsid w:val="00B75B46"/>
    <w:rsid w:val="00B946C8"/>
    <w:rsid w:val="00B95F54"/>
    <w:rsid w:val="00C46D3F"/>
    <w:rsid w:val="00CB3995"/>
    <w:rsid w:val="00CE364C"/>
    <w:rsid w:val="00D6053F"/>
    <w:rsid w:val="00D67DA0"/>
    <w:rsid w:val="00D84C3B"/>
    <w:rsid w:val="00DA02D2"/>
    <w:rsid w:val="00DD1ADA"/>
    <w:rsid w:val="00DE0094"/>
    <w:rsid w:val="00DF19A4"/>
    <w:rsid w:val="00EA52C6"/>
    <w:rsid w:val="00EC3FD7"/>
    <w:rsid w:val="00EE06BA"/>
    <w:rsid w:val="00F622AF"/>
    <w:rsid w:val="00F84DB4"/>
    <w:rsid w:val="00F93BEF"/>
    <w:rsid w:val="00FA76B8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78C0"/>
  <w15:chartTrackingRefBased/>
  <w15:docId w15:val="{0D73DE8A-C03E-44EE-9690-C34DE406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6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lotfi aissa</dc:creator>
  <cp:keywords/>
  <dc:description/>
  <cp:lastModifiedBy>Lotfi Aissa</cp:lastModifiedBy>
  <cp:revision>23</cp:revision>
  <dcterms:created xsi:type="dcterms:W3CDTF">2023-09-22T09:52:00Z</dcterms:created>
  <dcterms:modified xsi:type="dcterms:W3CDTF">2024-08-23T10:37:00Z</dcterms:modified>
</cp:coreProperties>
</file>